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DC2C" w14:textId="77777777" w:rsidR="008F4E75" w:rsidRDefault="008F4E75" w:rsidP="008F4E75"/>
    <w:p w14:paraId="2BF88906" w14:textId="4341E82B" w:rsidR="000315B0" w:rsidRDefault="00EB6DA7" w:rsidP="00DC34F8">
      <w:pPr>
        <w:rPr>
          <w:rFonts w:eastAsiaTheme="minorEastAsia" w:cs="Times New Roman"/>
          <w:noProof/>
        </w:rPr>
      </w:pPr>
      <w:r>
        <w:rPr>
          <w:rFonts w:eastAsiaTheme="minorEastAsia" w:cs="Times New Roman"/>
          <w:noProof/>
        </w:rPr>
        <w:drawing>
          <wp:inline distT="0" distB="0" distL="0" distR="0" wp14:anchorId="7D0A51E3" wp14:editId="2C8346DA">
            <wp:extent cx="3017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688975"/>
                    </a:xfrm>
                    <a:prstGeom prst="rect">
                      <a:avLst/>
                    </a:prstGeom>
                    <a:noFill/>
                  </pic:spPr>
                </pic:pic>
              </a:graphicData>
            </a:graphic>
          </wp:inline>
        </w:drawing>
      </w:r>
    </w:p>
    <w:p w14:paraId="78020A45" w14:textId="77777777" w:rsidR="00DC34F8" w:rsidRDefault="00DC34F8" w:rsidP="00AF6D9F">
      <w:pPr>
        <w:jc w:val="center"/>
        <w:rPr>
          <w:rFonts w:eastAsiaTheme="minorEastAsia" w:cs="Times New Roman"/>
          <w:noProof/>
        </w:rPr>
      </w:pPr>
    </w:p>
    <w:p w14:paraId="0B808819" w14:textId="257F99DB" w:rsidR="00DC34F8" w:rsidRDefault="00C84F51" w:rsidP="003569F2">
      <w:pPr>
        <w:pStyle w:val="Heading1"/>
        <w:spacing w:before="0"/>
        <w:rPr>
          <w:rFonts w:eastAsiaTheme="minorEastAsia"/>
          <w:noProof/>
        </w:rPr>
      </w:pPr>
      <w:r>
        <w:rPr>
          <w:rFonts w:eastAsiaTheme="minorEastAsia"/>
          <w:noProof/>
        </w:rPr>
        <w:t xml:space="preserve">UB Exercise Science Transfer Guide: Niagara County Community College </w:t>
      </w:r>
    </w:p>
    <w:p w14:paraId="6CE3521B" w14:textId="77777777" w:rsidR="00DC34F8" w:rsidRDefault="00DC34F8" w:rsidP="00DC34F8">
      <w:pPr>
        <w:rPr>
          <w:rFonts w:eastAsiaTheme="minorEastAsia" w:cs="Times New Roman"/>
          <w:noProof/>
        </w:rPr>
      </w:pPr>
    </w:p>
    <w:tbl>
      <w:tblPr>
        <w:tblStyle w:val="GridTable1Light-Accent6"/>
        <w:tblW w:w="9416" w:type="dxa"/>
        <w:tblLook w:val="0480" w:firstRow="0" w:lastRow="0" w:firstColumn="1" w:lastColumn="0" w:noHBand="0" w:noVBand="1"/>
        <w:tblDescription w:val="A transfer guide for Niagara County Community College students interested in transfering to the University at Buffalo for the undergraduate exercise science program.   Students use this guide to determine what classes they can enroll in at NCCC that transfer to requirements for the exercise science program at UB. "/>
      </w:tblPr>
      <w:tblGrid>
        <w:gridCol w:w="3145"/>
        <w:gridCol w:w="6271"/>
      </w:tblGrid>
      <w:tr w:rsidR="00DC34F8" w14:paraId="32F2119E" w14:textId="77777777" w:rsidTr="0002657A">
        <w:trPr>
          <w:trHeight w:val="3410"/>
          <w:tblHeader/>
        </w:trPr>
        <w:tc>
          <w:tcPr>
            <w:cnfStyle w:val="001000000000" w:firstRow="0" w:lastRow="0" w:firstColumn="1" w:lastColumn="0" w:oddVBand="0" w:evenVBand="0" w:oddHBand="0" w:evenHBand="0" w:firstRowFirstColumn="0" w:firstRowLastColumn="0" w:lastRowFirstColumn="0" w:lastRowLastColumn="0"/>
            <w:tcW w:w="3145" w:type="dxa"/>
          </w:tcPr>
          <w:p w14:paraId="4F9624D0" w14:textId="77777777" w:rsidR="00DC34F8" w:rsidRPr="00DC34F8" w:rsidRDefault="00DC34F8" w:rsidP="00DC34F8">
            <w:pPr>
              <w:rPr>
                <w:rFonts w:asciiTheme="majorHAnsi" w:eastAsiaTheme="minorEastAsia" w:hAnsiTheme="majorHAnsi" w:cs="Times New Roman"/>
                <w:bCs w:val="0"/>
                <w:noProof/>
                <w:color w:val="548DD4" w:themeColor="text2" w:themeTint="99"/>
                <w:sz w:val="26"/>
                <w:szCs w:val="26"/>
              </w:rPr>
            </w:pPr>
            <w:r w:rsidRPr="00DC34F8">
              <w:rPr>
                <w:rFonts w:asciiTheme="majorHAnsi" w:eastAsiaTheme="minorEastAsia" w:hAnsiTheme="majorHAnsi" w:cs="Times New Roman"/>
                <w:noProof/>
                <w:color w:val="548DD4" w:themeColor="text2" w:themeTint="99"/>
                <w:sz w:val="26"/>
                <w:szCs w:val="26"/>
              </w:rPr>
              <w:t>UB Course</w:t>
            </w:r>
          </w:p>
          <w:p w14:paraId="0EA323AE" w14:textId="77777777" w:rsidR="00DC34F8" w:rsidRPr="00DC34F8" w:rsidRDefault="00DC34F8" w:rsidP="008F4E75">
            <w:pPr>
              <w:rPr>
                <w:rFonts w:eastAsiaTheme="minorEastAsia" w:cs="Times New Roman"/>
                <w:b w:val="0"/>
                <w:noProof/>
              </w:rPr>
            </w:pPr>
          </w:p>
          <w:p w14:paraId="6234C718" w14:textId="1B7904B4" w:rsidR="00FE1884" w:rsidRDefault="00FE1884" w:rsidP="008F4E75">
            <w:pPr>
              <w:rPr>
                <w:rFonts w:eastAsiaTheme="minorEastAsia" w:cs="Times New Roman"/>
                <w:b w:val="0"/>
                <w:noProof/>
              </w:rPr>
            </w:pPr>
            <w:r>
              <w:rPr>
                <w:rFonts w:eastAsiaTheme="minorEastAsia" w:cs="Times New Roman"/>
                <w:b w:val="0"/>
                <w:noProof/>
              </w:rPr>
              <w:t>ES 207</w:t>
            </w:r>
          </w:p>
          <w:p w14:paraId="6ACEBED3" w14:textId="42F1CC49" w:rsidR="0030468F" w:rsidRDefault="00FC6CD6" w:rsidP="008F4E75">
            <w:pPr>
              <w:rPr>
                <w:rFonts w:eastAsiaTheme="minorEastAsia" w:cs="Times New Roman"/>
                <w:b w:val="0"/>
                <w:noProof/>
              </w:rPr>
            </w:pPr>
            <w:r w:rsidRPr="00FC6CD6">
              <w:rPr>
                <w:rFonts w:eastAsiaTheme="minorEastAsia" w:cs="Times New Roman"/>
                <w:b w:val="0"/>
                <w:noProof/>
              </w:rPr>
              <w:t>PGY 300</w:t>
            </w:r>
          </w:p>
          <w:p w14:paraId="186B9E16" w14:textId="44E6F716" w:rsidR="00E42E56" w:rsidRDefault="00E42E56" w:rsidP="008F4E75">
            <w:pPr>
              <w:rPr>
                <w:rFonts w:eastAsiaTheme="minorEastAsia" w:cs="Times New Roman"/>
                <w:b w:val="0"/>
                <w:noProof/>
              </w:rPr>
            </w:pPr>
            <w:r w:rsidRPr="00E42E56">
              <w:rPr>
                <w:rFonts w:eastAsiaTheme="minorEastAsia" w:cs="Times New Roman"/>
                <w:b w:val="0"/>
                <w:noProof/>
              </w:rPr>
              <w:t>CHE 101</w:t>
            </w:r>
            <w:r w:rsidR="00FE1884">
              <w:rPr>
                <w:rFonts w:eastAsiaTheme="minorEastAsia" w:cs="Times New Roman"/>
                <w:b w:val="0"/>
                <w:noProof/>
              </w:rPr>
              <w:t xml:space="preserve"> &amp; 113 </w:t>
            </w:r>
          </w:p>
          <w:p w14:paraId="3BB32529" w14:textId="25A4BFBF" w:rsidR="00E7763C" w:rsidRDefault="00E7763C" w:rsidP="008F4E75">
            <w:pPr>
              <w:rPr>
                <w:rFonts w:eastAsiaTheme="minorEastAsia" w:cs="Times New Roman"/>
                <w:b w:val="0"/>
                <w:noProof/>
              </w:rPr>
            </w:pPr>
            <w:r w:rsidRPr="00E7763C">
              <w:rPr>
                <w:rFonts w:eastAsiaTheme="minorEastAsia" w:cs="Times New Roman"/>
                <w:b w:val="0"/>
                <w:noProof/>
              </w:rPr>
              <w:t>CHE 102</w:t>
            </w:r>
            <w:r w:rsidR="00FE1884">
              <w:rPr>
                <w:rFonts w:eastAsiaTheme="minorEastAsia" w:cs="Times New Roman"/>
                <w:b w:val="0"/>
                <w:noProof/>
              </w:rPr>
              <w:t xml:space="preserve"> &amp; 114 </w:t>
            </w:r>
          </w:p>
          <w:p w14:paraId="7E4C4ED5" w14:textId="77777777" w:rsidR="00E7763C" w:rsidRDefault="00E7763C" w:rsidP="008F4E75">
            <w:pPr>
              <w:rPr>
                <w:rFonts w:eastAsiaTheme="minorEastAsia" w:cs="Times New Roman"/>
                <w:b w:val="0"/>
                <w:noProof/>
              </w:rPr>
            </w:pPr>
            <w:r w:rsidRPr="00E7763C">
              <w:rPr>
                <w:rFonts w:eastAsiaTheme="minorEastAsia" w:cs="Times New Roman"/>
                <w:b w:val="0"/>
                <w:noProof/>
              </w:rPr>
              <w:t>PHY 101 &amp; PHY 151</w:t>
            </w:r>
          </w:p>
          <w:p w14:paraId="201FA90E" w14:textId="77777777" w:rsidR="00E7763C" w:rsidRDefault="00E7763C" w:rsidP="008F4E75">
            <w:pPr>
              <w:rPr>
                <w:rFonts w:eastAsiaTheme="minorEastAsia" w:cs="Times New Roman"/>
                <w:b w:val="0"/>
                <w:noProof/>
              </w:rPr>
            </w:pPr>
            <w:r w:rsidRPr="00E7763C">
              <w:rPr>
                <w:rFonts w:eastAsiaTheme="minorEastAsia" w:cs="Times New Roman"/>
                <w:b w:val="0"/>
                <w:noProof/>
              </w:rPr>
              <w:t>PHY 102 &amp; PHY 152</w:t>
            </w:r>
          </w:p>
          <w:p w14:paraId="7C0DE73B" w14:textId="77777777" w:rsidR="0024037A" w:rsidRDefault="0024037A" w:rsidP="008F4E75">
            <w:pPr>
              <w:rPr>
                <w:rFonts w:eastAsiaTheme="minorEastAsia" w:cs="Times New Roman"/>
                <w:b w:val="0"/>
                <w:noProof/>
              </w:rPr>
            </w:pPr>
            <w:r w:rsidRPr="0024037A">
              <w:rPr>
                <w:rFonts w:eastAsiaTheme="minorEastAsia" w:cs="Times New Roman"/>
                <w:b w:val="0"/>
                <w:noProof/>
              </w:rPr>
              <w:t>MTH 121</w:t>
            </w:r>
          </w:p>
          <w:p w14:paraId="0549A5A5" w14:textId="77777777" w:rsidR="00DC34F8" w:rsidRPr="00DC34F8" w:rsidRDefault="00DC34F8" w:rsidP="008F4E75">
            <w:pPr>
              <w:rPr>
                <w:rFonts w:eastAsiaTheme="minorEastAsia" w:cs="Times New Roman"/>
                <w:b w:val="0"/>
                <w:bCs w:val="0"/>
                <w:noProof/>
              </w:rPr>
            </w:pPr>
            <w:r w:rsidRPr="00DC34F8">
              <w:rPr>
                <w:rFonts w:eastAsiaTheme="minorEastAsia" w:cs="Times New Roman"/>
                <w:b w:val="0"/>
                <w:noProof/>
              </w:rPr>
              <w:t>STA 119</w:t>
            </w:r>
          </w:p>
          <w:p w14:paraId="62E9BC88" w14:textId="77777777" w:rsidR="0024037A" w:rsidRDefault="0024037A" w:rsidP="008F4E75">
            <w:pPr>
              <w:rPr>
                <w:rFonts w:eastAsiaTheme="minorEastAsia" w:cs="Times New Roman"/>
                <w:b w:val="0"/>
                <w:noProof/>
              </w:rPr>
            </w:pPr>
            <w:r w:rsidRPr="0024037A">
              <w:rPr>
                <w:rFonts w:eastAsiaTheme="minorEastAsia" w:cs="Times New Roman"/>
                <w:b w:val="0"/>
                <w:noProof/>
              </w:rPr>
              <w:t>PSY 101</w:t>
            </w:r>
          </w:p>
          <w:p w14:paraId="075A0A99" w14:textId="77777777" w:rsidR="0024037A" w:rsidRDefault="0024037A" w:rsidP="008F4E75">
            <w:pPr>
              <w:rPr>
                <w:rFonts w:eastAsiaTheme="minorEastAsia" w:cs="Times New Roman"/>
                <w:b w:val="0"/>
                <w:noProof/>
              </w:rPr>
            </w:pPr>
            <w:r w:rsidRPr="0024037A">
              <w:rPr>
                <w:rFonts w:eastAsiaTheme="minorEastAsia" w:cs="Times New Roman"/>
                <w:b w:val="0"/>
                <w:noProof/>
              </w:rPr>
              <w:t>NTR 108</w:t>
            </w:r>
          </w:p>
          <w:p w14:paraId="6A4F825A" w14:textId="77777777" w:rsidR="00902B62" w:rsidRDefault="0024037A" w:rsidP="008F4E75">
            <w:pPr>
              <w:rPr>
                <w:rFonts w:eastAsiaTheme="minorEastAsia" w:cs="Times New Roman"/>
                <w:b w:val="0"/>
                <w:noProof/>
              </w:rPr>
            </w:pPr>
            <w:r w:rsidRPr="0024037A">
              <w:rPr>
                <w:rFonts w:eastAsiaTheme="minorEastAsia" w:cs="Times New Roman"/>
                <w:b w:val="0"/>
                <w:noProof/>
              </w:rPr>
              <w:t>ES 200</w:t>
            </w:r>
          </w:p>
          <w:p w14:paraId="53BD6947" w14:textId="77777777" w:rsidR="004E09C9" w:rsidRPr="00902B62" w:rsidRDefault="004E09C9" w:rsidP="008F4E75">
            <w:pPr>
              <w:rPr>
                <w:rFonts w:eastAsiaTheme="minorEastAsia" w:cs="Times New Roman"/>
                <w:b w:val="0"/>
                <w:noProof/>
              </w:rPr>
            </w:pPr>
            <w:r>
              <w:rPr>
                <w:rFonts w:eastAsiaTheme="minorEastAsia" w:cs="Times New Roman"/>
                <w:b w:val="0"/>
                <w:noProof/>
              </w:rPr>
              <w:t>PUB 101</w:t>
            </w:r>
          </w:p>
        </w:tc>
        <w:tc>
          <w:tcPr>
            <w:tcW w:w="6271" w:type="dxa"/>
          </w:tcPr>
          <w:p w14:paraId="66122497" w14:textId="77777777" w:rsidR="00DC34F8" w:rsidRPr="00DC34F8" w:rsidRDefault="00DC34F8" w:rsidP="00DC34F8">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
                <w:noProof/>
                <w:color w:val="548DD4" w:themeColor="text2" w:themeTint="99"/>
                <w:sz w:val="26"/>
                <w:szCs w:val="26"/>
              </w:rPr>
            </w:pPr>
            <w:r w:rsidRPr="00DC34F8">
              <w:rPr>
                <w:rFonts w:asciiTheme="majorHAnsi" w:eastAsiaTheme="minorEastAsia" w:hAnsiTheme="majorHAnsi" w:cs="Times New Roman"/>
                <w:b/>
                <w:noProof/>
                <w:color w:val="548DD4" w:themeColor="text2" w:themeTint="99"/>
                <w:sz w:val="26"/>
                <w:szCs w:val="26"/>
              </w:rPr>
              <w:t xml:space="preserve">Equivalent </w:t>
            </w:r>
            <w:r w:rsidR="003569F2">
              <w:rPr>
                <w:rFonts w:asciiTheme="majorHAnsi" w:eastAsiaTheme="minorEastAsia" w:hAnsiTheme="majorHAnsi" w:cs="Times New Roman"/>
                <w:b/>
                <w:noProof/>
                <w:color w:val="548DD4" w:themeColor="text2" w:themeTint="99"/>
                <w:sz w:val="26"/>
                <w:szCs w:val="26"/>
              </w:rPr>
              <w:t>NC</w:t>
            </w:r>
            <w:r w:rsidR="00BA6264">
              <w:rPr>
                <w:rFonts w:asciiTheme="majorHAnsi" w:eastAsiaTheme="minorEastAsia" w:hAnsiTheme="majorHAnsi" w:cs="Times New Roman"/>
                <w:b/>
                <w:noProof/>
                <w:color w:val="548DD4" w:themeColor="text2" w:themeTint="99"/>
                <w:sz w:val="26"/>
                <w:szCs w:val="26"/>
              </w:rPr>
              <w:t>CC</w:t>
            </w:r>
            <w:r w:rsidRPr="00DC34F8">
              <w:rPr>
                <w:rFonts w:asciiTheme="majorHAnsi" w:eastAsiaTheme="minorEastAsia" w:hAnsiTheme="majorHAnsi" w:cs="Times New Roman"/>
                <w:b/>
                <w:noProof/>
                <w:color w:val="548DD4" w:themeColor="text2" w:themeTint="99"/>
                <w:sz w:val="26"/>
                <w:szCs w:val="26"/>
              </w:rPr>
              <w:t xml:space="preserve"> Course</w:t>
            </w:r>
          </w:p>
          <w:p w14:paraId="036369DA" w14:textId="77777777" w:rsidR="00DC34F8" w:rsidRDefault="00DC34F8" w:rsidP="008F4E75">
            <w:pPr>
              <w:cnfStyle w:val="000000000000" w:firstRow="0" w:lastRow="0" w:firstColumn="0" w:lastColumn="0" w:oddVBand="0" w:evenVBand="0" w:oddHBand="0" w:evenHBand="0" w:firstRowFirstColumn="0" w:firstRowLastColumn="0" w:lastRowFirstColumn="0" w:lastRowLastColumn="0"/>
              <w:rPr>
                <w:rFonts w:eastAsiaTheme="minorEastAsia" w:cs="Times New Roman"/>
                <w:noProof/>
              </w:rPr>
            </w:pPr>
          </w:p>
          <w:p w14:paraId="52731F92" w14:textId="6AC80040" w:rsidR="00FC6CD6" w:rsidRPr="00616014" w:rsidRDefault="00FE1884" w:rsidP="0002657A">
            <w:pPr>
              <w:tabs>
                <w:tab w:val="left" w:pos="4020"/>
              </w:tabs>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No equivalent</w:t>
            </w:r>
            <w:r w:rsidR="0002657A" w:rsidRPr="00616014">
              <w:rPr>
                <w:rFonts w:eastAsiaTheme="minorEastAsia" w:cstheme="minorHAnsi"/>
                <w:bCs/>
                <w:noProof/>
              </w:rPr>
              <w:tab/>
            </w:r>
          </w:p>
          <w:p w14:paraId="3B7B603E" w14:textId="48FDC603" w:rsidR="00FE1884" w:rsidRPr="00616014" w:rsidRDefault="00FE1884" w:rsidP="00FE1884">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 xml:space="preserve">BIO 213 </w:t>
            </w:r>
            <w:r w:rsidR="00616014">
              <w:rPr>
                <w:rFonts w:eastAsiaTheme="minorEastAsia" w:cstheme="minorHAnsi"/>
                <w:bCs/>
                <w:noProof/>
              </w:rPr>
              <w:t>AND</w:t>
            </w:r>
            <w:r w:rsidRPr="00616014">
              <w:rPr>
                <w:rFonts w:eastAsiaTheme="minorEastAsia" w:cstheme="minorHAnsi"/>
                <w:bCs/>
                <w:noProof/>
              </w:rPr>
              <w:t xml:space="preserve"> BIO 214  **Must have all parts**</w:t>
            </w:r>
          </w:p>
          <w:p w14:paraId="2D2BE125" w14:textId="1E43C012" w:rsidR="00FC6CD6" w:rsidRPr="00616014" w:rsidRDefault="00FE1884"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 xml:space="preserve">CHE 120 </w:t>
            </w:r>
            <w:r w:rsidR="00616014">
              <w:rPr>
                <w:rFonts w:eastAsiaTheme="minorEastAsia" w:cstheme="minorHAnsi"/>
                <w:bCs/>
                <w:noProof/>
              </w:rPr>
              <w:t>AND</w:t>
            </w:r>
            <w:r w:rsidRPr="00616014">
              <w:rPr>
                <w:rFonts w:eastAsiaTheme="minorEastAsia" w:cstheme="minorHAnsi"/>
                <w:bCs/>
                <w:noProof/>
              </w:rPr>
              <w:t xml:space="preserve"> CHE 111</w:t>
            </w:r>
          </w:p>
          <w:p w14:paraId="2B227C8F" w14:textId="161848B0" w:rsidR="00FC6CD6" w:rsidRPr="00616014" w:rsidRDefault="00FE1884"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 xml:space="preserve">CHE 121 </w:t>
            </w:r>
            <w:r w:rsidR="00616014">
              <w:rPr>
                <w:rFonts w:eastAsiaTheme="minorEastAsia" w:cstheme="minorHAnsi"/>
                <w:bCs/>
                <w:noProof/>
              </w:rPr>
              <w:t>AND</w:t>
            </w:r>
            <w:r w:rsidRPr="00616014">
              <w:rPr>
                <w:rFonts w:eastAsiaTheme="minorEastAsia" w:cstheme="minorHAnsi"/>
                <w:bCs/>
                <w:noProof/>
              </w:rPr>
              <w:t xml:space="preserve"> CHE 11</w:t>
            </w:r>
            <w:r w:rsidR="00616014">
              <w:rPr>
                <w:rFonts w:eastAsiaTheme="minorEastAsia" w:cstheme="minorHAnsi"/>
                <w:bCs/>
                <w:noProof/>
              </w:rPr>
              <w:t>3</w:t>
            </w:r>
          </w:p>
          <w:p w14:paraId="3825AA90" w14:textId="1DD2840C" w:rsidR="00FC6CD6" w:rsidRPr="00616014" w:rsidRDefault="0AD57C74" w:rsidP="0AD57C74">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616014">
              <w:rPr>
                <w:rFonts w:eastAsia="Times New Roman," w:cstheme="minorHAnsi"/>
                <w:bCs/>
                <w:noProof/>
              </w:rPr>
              <w:t xml:space="preserve">PHY 131 </w:t>
            </w:r>
            <w:r w:rsidR="00616014">
              <w:rPr>
                <w:rFonts w:eastAsia="Times New Roman," w:cstheme="minorHAnsi"/>
                <w:bCs/>
                <w:noProof/>
              </w:rPr>
              <w:t>AND</w:t>
            </w:r>
            <w:r w:rsidRPr="00616014">
              <w:rPr>
                <w:rFonts w:eastAsia="Times New Roman," w:cstheme="minorHAnsi"/>
                <w:bCs/>
                <w:noProof/>
              </w:rPr>
              <w:t xml:space="preserve"> PHY 131L</w:t>
            </w:r>
          </w:p>
          <w:p w14:paraId="42E575C3" w14:textId="0DF839D7" w:rsidR="00FC6CD6" w:rsidRPr="00616014" w:rsidRDefault="0AD57C74" w:rsidP="0AD57C74">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616014">
              <w:rPr>
                <w:rFonts w:eastAsia="Times New Roman," w:cstheme="minorHAnsi"/>
                <w:bCs/>
                <w:noProof/>
              </w:rPr>
              <w:t xml:space="preserve">PHY 132 </w:t>
            </w:r>
            <w:r w:rsidR="00616014">
              <w:rPr>
                <w:rFonts w:eastAsia="Times New Roman," w:cstheme="minorHAnsi"/>
                <w:bCs/>
                <w:noProof/>
              </w:rPr>
              <w:t>AND</w:t>
            </w:r>
            <w:r w:rsidRPr="00616014">
              <w:rPr>
                <w:rFonts w:eastAsia="Times New Roman," w:cstheme="minorHAnsi"/>
                <w:bCs/>
                <w:noProof/>
              </w:rPr>
              <w:t xml:space="preserve"> PHY 132L</w:t>
            </w:r>
            <w:r w:rsidR="00616014">
              <w:rPr>
                <w:rFonts w:eastAsia="Times New Roman," w:cstheme="minorHAnsi"/>
                <w:bCs/>
                <w:noProof/>
              </w:rPr>
              <w:t xml:space="preserve"> or PHY 532</w:t>
            </w:r>
          </w:p>
          <w:p w14:paraId="1D6E5149" w14:textId="218FDC0B" w:rsidR="00FC6CD6" w:rsidRPr="00616014" w:rsidRDefault="00616014"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Pr>
                <w:rFonts w:eastAsiaTheme="minorEastAsia" w:cstheme="minorHAnsi"/>
                <w:bCs/>
                <w:noProof/>
              </w:rPr>
              <w:t>No equivalent</w:t>
            </w:r>
          </w:p>
          <w:p w14:paraId="31898E89" w14:textId="77777777" w:rsidR="00FC6CD6" w:rsidRPr="00616014" w:rsidRDefault="00FC6CD6"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MAT 164</w:t>
            </w:r>
          </w:p>
          <w:p w14:paraId="32D7077A" w14:textId="77777777" w:rsidR="00FC6CD6" w:rsidRPr="00616014" w:rsidRDefault="00FC6CD6"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PSY 110</w:t>
            </w:r>
          </w:p>
          <w:p w14:paraId="7528CCBA" w14:textId="05B735E6" w:rsidR="00FC6CD6" w:rsidRPr="00616014" w:rsidRDefault="72045BC3" w:rsidP="72045BC3">
            <w:pPr>
              <w:cnfStyle w:val="000000000000" w:firstRow="0" w:lastRow="0" w:firstColumn="0" w:lastColumn="0" w:oddVBand="0" w:evenVBand="0" w:oddHBand="0" w:evenHBand="0" w:firstRowFirstColumn="0" w:firstRowLastColumn="0" w:lastRowFirstColumn="0" w:lastRowLastColumn="0"/>
              <w:rPr>
                <w:rFonts w:eastAsia="Times New Roman," w:cstheme="minorHAnsi"/>
                <w:bCs/>
                <w:noProof/>
              </w:rPr>
            </w:pPr>
            <w:r w:rsidRPr="00616014">
              <w:rPr>
                <w:rFonts w:eastAsia="Times New Roman," w:cstheme="minorHAnsi"/>
                <w:bCs/>
                <w:noProof/>
              </w:rPr>
              <w:t>NUR 240</w:t>
            </w:r>
            <w:r w:rsidR="00010CCA">
              <w:rPr>
                <w:rFonts w:eastAsia="Times New Roman," w:cstheme="minorHAnsi"/>
                <w:bCs/>
                <w:noProof/>
              </w:rPr>
              <w:t xml:space="preserve"> or</w:t>
            </w:r>
            <w:r w:rsidRPr="00616014">
              <w:rPr>
                <w:rFonts w:eastAsia="Times New Roman," w:cstheme="minorHAnsi"/>
                <w:bCs/>
                <w:noProof/>
              </w:rPr>
              <w:t xml:space="preserve"> HED 305</w:t>
            </w:r>
            <w:r w:rsidR="00010CCA">
              <w:rPr>
                <w:rFonts w:eastAsia="Times New Roman," w:cstheme="minorHAnsi"/>
                <w:bCs/>
                <w:noProof/>
              </w:rPr>
              <w:t xml:space="preserve"> or</w:t>
            </w:r>
            <w:r w:rsidRPr="00616014">
              <w:rPr>
                <w:rFonts w:eastAsia="Times New Roman," w:cstheme="minorHAnsi"/>
                <w:bCs/>
                <w:noProof/>
              </w:rPr>
              <w:t xml:space="preserve"> HED 205 </w:t>
            </w:r>
          </w:p>
          <w:p w14:paraId="7E1BAB30" w14:textId="3830272E" w:rsidR="00DC34F8" w:rsidRPr="00616014" w:rsidRDefault="0030468F"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616014">
              <w:rPr>
                <w:rFonts w:eastAsiaTheme="minorEastAsia" w:cstheme="minorHAnsi"/>
                <w:bCs/>
                <w:noProof/>
              </w:rPr>
              <w:t>No equivalent</w:t>
            </w:r>
          </w:p>
          <w:p w14:paraId="7BBA96E8" w14:textId="7229EFF0" w:rsidR="004E09C9" w:rsidRPr="00DC34F8" w:rsidRDefault="004E09C9" w:rsidP="008F4E75">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
                <w:noProof/>
                <w:color w:val="548DD4" w:themeColor="text2" w:themeTint="99"/>
                <w:sz w:val="26"/>
                <w:szCs w:val="26"/>
              </w:rPr>
            </w:pPr>
            <w:r w:rsidRPr="00616014">
              <w:rPr>
                <w:rFonts w:eastAsiaTheme="minorEastAsia" w:cstheme="minorHAnsi"/>
                <w:bCs/>
                <w:noProof/>
              </w:rPr>
              <w:t>No equivalent</w:t>
            </w:r>
          </w:p>
        </w:tc>
      </w:tr>
    </w:tbl>
    <w:p w14:paraId="4EDA7FA7" w14:textId="18C1D308" w:rsidR="00E42E56" w:rsidRDefault="00E42E56" w:rsidP="00E42E56">
      <w:pPr>
        <w:rPr>
          <w:color w:val="1F497D" w:themeColor="text2"/>
        </w:rPr>
      </w:pPr>
    </w:p>
    <w:p w14:paraId="6E1C3DCC" w14:textId="252803A9" w:rsidR="0AD57C74" w:rsidRDefault="0AD57C74" w:rsidP="0AD57C74">
      <w:pPr>
        <w:rPr>
          <w:color w:val="1F487C"/>
        </w:rPr>
      </w:pPr>
    </w:p>
    <w:p w14:paraId="265F0B03" w14:textId="2BFC0AB5" w:rsidR="003569F2" w:rsidRPr="0002657A" w:rsidRDefault="000315B0" w:rsidP="008F4E75">
      <w:pPr>
        <w:rPr>
          <w:color w:val="1F497D" w:themeColor="text2"/>
        </w:rPr>
      </w:pPr>
      <w:r w:rsidRPr="00DC34F8">
        <w:rPr>
          <w:color w:val="1F497D" w:themeColor="text2"/>
        </w:rPr>
        <w:t xml:space="preserve">Students should check all of the above articulations via </w:t>
      </w:r>
      <w:hyperlink r:id="rId10" w:history="1">
        <w:r w:rsidRPr="00DC34F8">
          <w:rPr>
            <w:rStyle w:val="Hyperlink"/>
            <w:color w:val="1F497D" w:themeColor="text2"/>
          </w:rPr>
          <w:t>taurus.buffalo.edu</w:t>
        </w:r>
      </w:hyperlink>
      <w:r w:rsidR="0002657A">
        <w:rPr>
          <w:color w:val="1F497D" w:themeColor="text2"/>
        </w:rPr>
        <w:t>.</w:t>
      </w:r>
    </w:p>
    <w:sectPr w:rsidR="003569F2" w:rsidRPr="0002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B4D"/>
    <w:multiLevelType w:val="hybridMultilevel"/>
    <w:tmpl w:val="FCA62662"/>
    <w:lvl w:ilvl="0" w:tplc="3A4E44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13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34"/>
    <w:rsid w:val="00010CCA"/>
    <w:rsid w:val="0002657A"/>
    <w:rsid w:val="000315B0"/>
    <w:rsid w:val="001B3AAB"/>
    <w:rsid w:val="0024037A"/>
    <w:rsid w:val="00253EA7"/>
    <w:rsid w:val="0030468F"/>
    <w:rsid w:val="003569F2"/>
    <w:rsid w:val="0039410A"/>
    <w:rsid w:val="003D210A"/>
    <w:rsid w:val="003F760C"/>
    <w:rsid w:val="004A1399"/>
    <w:rsid w:val="004E09C9"/>
    <w:rsid w:val="00616014"/>
    <w:rsid w:val="00616AE1"/>
    <w:rsid w:val="008001B2"/>
    <w:rsid w:val="008C5144"/>
    <w:rsid w:val="008D50EE"/>
    <w:rsid w:val="008F4E75"/>
    <w:rsid w:val="00902B62"/>
    <w:rsid w:val="00917164"/>
    <w:rsid w:val="009552BC"/>
    <w:rsid w:val="00A849F4"/>
    <w:rsid w:val="00AF6D9F"/>
    <w:rsid w:val="00B24434"/>
    <w:rsid w:val="00BA6264"/>
    <w:rsid w:val="00C84F51"/>
    <w:rsid w:val="00D05871"/>
    <w:rsid w:val="00DB2AEB"/>
    <w:rsid w:val="00DC34F8"/>
    <w:rsid w:val="00DC583A"/>
    <w:rsid w:val="00E42E56"/>
    <w:rsid w:val="00E7763C"/>
    <w:rsid w:val="00EB4FB5"/>
    <w:rsid w:val="00EB6DA7"/>
    <w:rsid w:val="00FC6CD6"/>
    <w:rsid w:val="00FE1884"/>
    <w:rsid w:val="0AD57C74"/>
    <w:rsid w:val="7204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1E22"/>
  <w15:docId w15:val="{FAF44729-C423-474A-93DC-2F0B7D3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75"/>
    <w:pPr>
      <w:spacing w:after="0" w:line="240" w:lineRule="auto"/>
    </w:pPr>
  </w:style>
  <w:style w:type="paragraph" w:styleId="Heading1">
    <w:name w:val="heading 1"/>
    <w:basedOn w:val="Normal"/>
    <w:next w:val="Normal"/>
    <w:link w:val="Heading1Char"/>
    <w:uiPriority w:val="9"/>
    <w:qFormat/>
    <w:rsid w:val="00DC3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75"/>
    <w:pPr>
      <w:ind w:left="720"/>
      <w:contextualSpacing/>
    </w:pPr>
  </w:style>
  <w:style w:type="table" w:styleId="TableGrid">
    <w:name w:val="Table Grid"/>
    <w:basedOn w:val="TableNormal"/>
    <w:uiPriority w:val="59"/>
    <w:rsid w:val="000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4F8"/>
    <w:rPr>
      <w:rFonts w:asciiTheme="majorHAnsi" w:eastAsiaTheme="majorEastAsia" w:hAnsiTheme="majorHAnsi" w:cstheme="majorBidi"/>
      <w:b/>
      <w:bCs/>
      <w:color w:val="365F91" w:themeColor="accent1" w:themeShade="BF"/>
      <w:sz w:val="28"/>
      <w:szCs w:val="28"/>
    </w:rPr>
  </w:style>
  <w:style w:type="table" w:styleId="GridTable1Light-Accent6">
    <w:name w:val="Grid Table 1 Light Accent 6"/>
    <w:basedOn w:val="TableNormal"/>
    <w:uiPriority w:val="46"/>
    <w:rsid w:val="00DC34F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C3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SPHHP-NT2.ot.buffalo.edu\PHHPPUBLIC\Dean\OASA\Website\Transfer%20Guides\Occupational%20Therapy\taurus.buffalo.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BC9D182587D4EAADC01AB9A788BA4" ma:contentTypeVersion="7" ma:contentTypeDescription="Create a new document." ma:contentTypeScope="" ma:versionID="afd28233316ccb362441f2dff7d5e855">
  <xsd:schema xmlns:xsd="http://www.w3.org/2001/XMLSchema" xmlns:xs="http://www.w3.org/2001/XMLSchema" xmlns:p="http://schemas.microsoft.com/office/2006/metadata/properties" xmlns:ns3="4e7fa9e3-0d6b-4d72-a075-406c07cc6784" xmlns:ns4="b2f2655d-d39b-4d08-b439-500e35b779b3" targetNamespace="http://schemas.microsoft.com/office/2006/metadata/properties" ma:root="true" ma:fieldsID="847f8101da0bf01786ca941c9053a065" ns3:_="" ns4:_="">
    <xsd:import namespace="4e7fa9e3-0d6b-4d72-a075-406c07cc6784"/>
    <xsd:import namespace="b2f2655d-d39b-4d08-b439-500e35b77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a9e3-0d6b-4d72-a075-406c07cc6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2655d-d39b-4d08-b439-500e35b77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4133-A699-4DB4-B0F1-02FAE118A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5C8A3-DDC6-47E1-8B16-27CF911A8EC9}">
  <ds:schemaRefs>
    <ds:schemaRef ds:uri="http://schemas.microsoft.com/sharepoint/v3/contenttype/forms"/>
  </ds:schemaRefs>
</ds:datastoreItem>
</file>

<file path=customXml/itemProps3.xml><?xml version="1.0" encoding="utf-8"?>
<ds:datastoreItem xmlns:ds="http://schemas.openxmlformats.org/officeDocument/2006/customXml" ds:itemID="{80902548-DAF5-4A8B-9425-0FB6A46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a9e3-0d6b-4d72-a075-406c07cc6784"/>
    <ds:schemaRef ds:uri="b2f2655d-d39b-4d08-b439-500e35b77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D5BB5-10EE-43C7-B783-E39AEEFE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Reading, Jillian</dc:creator>
  <cp:lastModifiedBy>Kristy Happ</cp:lastModifiedBy>
  <cp:revision>2</cp:revision>
  <dcterms:created xsi:type="dcterms:W3CDTF">2024-01-05T20:11:00Z</dcterms:created>
  <dcterms:modified xsi:type="dcterms:W3CDTF">2024-01-05T20:11:00Z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0x01010029BBC9D182587D4EAADC01AB9A788BA4</vt:lpwstr>
  </property>
</Properties>
</file>